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AA6" w:rsidRDefault="00AC4AA6">
      <w:pPr>
        <w:pStyle w:val="a4"/>
        <w:spacing w:before="0" w:after="0"/>
        <w:rPr>
          <w:sz w:val="36"/>
          <w:szCs w:val="36"/>
        </w:rPr>
      </w:pPr>
    </w:p>
    <w:p w:rsidR="00AC4AA6" w:rsidRDefault="00C262B9">
      <w:pPr>
        <w:pStyle w:val="a4"/>
        <w:spacing w:before="0" w:after="0" w:line="50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河北省特种设备学会团体标准</w:t>
      </w:r>
    </w:p>
    <w:p w:rsidR="00AC4AA6" w:rsidRDefault="00C262B9">
      <w:pPr>
        <w:pStyle w:val="a4"/>
        <w:spacing w:before="0" w:after="0" w:line="50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《</w:t>
      </w:r>
      <w:r>
        <w:rPr>
          <w:rFonts w:hint="eastAsia"/>
          <w:sz w:val="36"/>
          <w:szCs w:val="36"/>
        </w:rPr>
        <w:t>氧舱维护保养</w:t>
      </w:r>
      <w:r>
        <w:rPr>
          <w:rFonts w:hint="eastAsia"/>
          <w:sz w:val="36"/>
          <w:szCs w:val="36"/>
        </w:rPr>
        <w:t>操作规程》</w:t>
      </w:r>
    </w:p>
    <w:p w:rsidR="00AC4AA6" w:rsidRDefault="00C262B9">
      <w:pPr>
        <w:pStyle w:val="a4"/>
        <w:spacing w:before="0" w:after="0" w:line="50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编制说明</w:t>
      </w:r>
    </w:p>
    <w:p w:rsidR="00AC4AA6" w:rsidRDefault="00AC4AA6">
      <w:pPr>
        <w:pStyle w:val="a5"/>
        <w:ind w:firstLineChars="0" w:firstLine="0"/>
      </w:pPr>
    </w:p>
    <w:p w:rsidR="00AC4AA6" w:rsidRDefault="00C262B9">
      <w:pPr>
        <w:pStyle w:val="a5"/>
        <w:spacing w:line="440" w:lineRule="exact"/>
        <w:ind w:firstLine="562"/>
        <w:rPr>
          <w:rFonts w:ascii="仿宋_GB2312" w:eastAsia="仿宋_GB2312" w:hAnsi="宋体"/>
          <w:b/>
          <w:kern w:val="2"/>
          <w:sz w:val="28"/>
          <w:szCs w:val="28"/>
        </w:rPr>
      </w:pPr>
      <w:r>
        <w:rPr>
          <w:rFonts w:ascii="仿宋_GB2312" w:eastAsia="仿宋_GB2312" w:hAnsi="宋体" w:hint="eastAsia"/>
          <w:b/>
          <w:kern w:val="2"/>
          <w:sz w:val="28"/>
          <w:szCs w:val="28"/>
        </w:rPr>
        <w:t>一、工作简况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（一）任务来源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本标准由河北省市场监督管理局</w:t>
      </w:r>
      <w:r>
        <w:rPr>
          <w:rFonts w:ascii="仿宋_GB2312" w:eastAsia="仿宋_GB2312" w:hint="eastAsia"/>
          <w:sz w:val="28"/>
          <w:szCs w:val="28"/>
        </w:rPr>
        <w:t>提出，经河北省特种设备学会批准立项，项目编号为</w:t>
      </w:r>
      <w:r w:rsidRPr="00C262B9">
        <w:rPr>
          <w:rFonts w:ascii="仿宋_GB2312" w:eastAsia="仿宋_GB2312" w:hint="eastAsia"/>
          <w:sz w:val="28"/>
          <w:szCs w:val="28"/>
        </w:rPr>
        <w:t>CY202308</w:t>
      </w:r>
      <w:r>
        <w:rPr>
          <w:rFonts w:ascii="仿宋_GB2312" w:eastAsia="仿宋_GB2312" w:hint="eastAsia"/>
          <w:sz w:val="28"/>
          <w:szCs w:val="28"/>
        </w:rPr>
        <w:t>，项目名称为《</w:t>
      </w:r>
      <w:r>
        <w:rPr>
          <w:rFonts w:ascii="仿宋_GB2312" w:eastAsia="仿宋_GB2312" w:hint="eastAsia"/>
          <w:sz w:val="28"/>
          <w:szCs w:val="28"/>
        </w:rPr>
        <w:t>氧舱维护保养操作规程</w:t>
      </w:r>
      <w:r>
        <w:rPr>
          <w:rFonts w:ascii="仿宋_GB2312" w:eastAsia="仿宋_GB2312" w:hint="eastAsia"/>
          <w:sz w:val="28"/>
          <w:szCs w:val="28"/>
        </w:rPr>
        <w:t>》。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本标准起草单位：河北省特种设备监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督检验研究院、</w:t>
      </w:r>
      <w:r>
        <w:rPr>
          <w:rFonts w:ascii="仿宋_GB2312" w:eastAsia="仿宋_GB2312" w:hint="eastAsia"/>
          <w:sz w:val="28"/>
          <w:szCs w:val="28"/>
        </w:rPr>
        <w:t>河北省</w:t>
      </w:r>
      <w:r>
        <w:rPr>
          <w:rFonts w:ascii="仿宋_GB2312" w:eastAsia="仿宋_GB2312" w:hint="eastAsia"/>
          <w:sz w:val="28"/>
          <w:szCs w:val="28"/>
        </w:rPr>
        <w:t>特种设备技术检查中心以及相关单位。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本标准主要起草人：邹锦瑾、刘曼、韩素明、</w:t>
      </w:r>
      <w:r>
        <w:rPr>
          <w:rFonts w:ascii="仿宋_GB2312" w:eastAsia="仿宋_GB2312" w:hint="eastAsia"/>
          <w:sz w:val="28"/>
          <w:szCs w:val="28"/>
        </w:rPr>
        <w:t>曹利刚</w:t>
      </w:r>
      <w:r>
        <w:rPr>
          <w:rFonts w:ascii="仿宋_GB2312" w:eastAsia="仿宋_GB2312" w:hint="eastAsia"/>
          <w:sz w:val="28"/>
          <w:szCs w:val="28"/>
        </w:rPr>
        <w:t>、宋</w:t>
      </w:r>
      <w:r>
        <w:rPr>
          <w:rFonts w:ascii="仿宋_GB2312" w:eastAsia="仿宋_GB2312" w:hint="eastAsia"/>
          <w:sz w:val="28"/>
          <w:szCs w:val="28"/>
        </w:rPr>
        <w:t>珂、吕捷、</w:t>
      </w:r>
      <w:r>
        <w:rPr>
          <w:rFonts w:ascii="仿宋_GB2312" w:eastAsia="仿宋_GB2312" w:hint="eastAsia"/>
          <w:sz w:val="28"/>
          <w:szCs w:val="28"/>
        </w:rPr>
        <w:t>赵彦朝</w:t>
      </w:r>
      <w:r>
        <w:rPr>
          <w:rFonts w:ascii="仿宋_GB2312" w:eastAsia="仿宋_GB2312" w:hint="eastAsia"/>
          <w:sz w:val="28"/>
          <w:szCs w:val="28"/>
        </w:rPr>
        <w:t>、宋学林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（二）制定背景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目的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规范</w:t>
      </w:r>
      <w:r>
        <w:rPr>
          <w:rFonts w:ascii="仿宋_GB2312" w:eastAsia="仿宋_GB2312" w:hint="eastAsia"/>
          <w:sz w:val="28"/>
          <w:szCs w:val="28"/>
        </w:rPr>
        <w:t>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保养工作</w:t>
      </w:r>
      <w:r>
        <w:rPr>
          <w:rFonts w:ascii="仿宋_GB2312" w:eastAsia="仿宋_GB2312" w:hint="eastAsia"/>
          <w:sz w:val="28"/>
          <w:szCs w:val="28"/>
        </w:rPr>
        <w:t>，加强</w:t>
      </w:r>
      <w:r>
        <w:rPr>
          <w:rFonts w:ascii="仿宋_GB2312" w:eastAsia="仿宋_GB2312" w:hint="eastAsia"/>
          <w:sz w:val="28"/>
          <w:szCs w:val="28"/>
        </w:rPr>
        <w:t>氧</w:t>
      </w:r>
      <w:proofErr w:type="gramStart"/>
      <w:r>
        <w:rPr>
          <w:rFonts w:ascii="仿宋_GB2312" w:eastAsia="仿宋_GB2312" w:hint="eastAsia"/>
          <w:sz w:val="28"/>
          <w:szCs w:val="28"/>
        </w:rPr>
        <w:t>舱使用</w:t>
      </w:r>
      <w:proofErr w:type="gramEnd"/>
      <w:r>
        <w:rPr>
          <w:rFonts w:ascii="仿宋_GB2312" w:eastAsia="仿宋_GB2312" w:hint="eastAsia"/>
          <w:sz w:val="28"/>
          <w:szCs w:val="28"/>
        </w:rPr>
        <w:t>单位</w:t>
      </w:r>
      <w:r>
        <w:rPr>
          <w:rFonts w:ascii="仿宋_GB2312" w:eastAsia="仿宋_GB2312" w:hint="eastAsia"/>
          <w:sz w:val="28"/>
          <w:szCs w:val="28"/>
        </w:rPr>
        <w:t>的安全管理，及时控制和消除事故危害，减少</w:t>
      </w:r>
      <w:r>
        <w:rPr>
          <w:rFonts w:ascii="仿宋_GB2312" w:eastAsia="仿宋_GB2312" w:hint="eastAsia"/>
          <w:sz w:val="28"/>
          <w:szCs w:val="28"/>
        </w:rPr>
        <w:t>氧</w:t>
      </w:r>
      <w:proofErr w:type="gramStart"/>
      <w:r>
        <w:rPr>
          <w:rFonts w:ascii="仿宋_GB2312" w:eastAsia="仿宋_GB2312" w:hint="eastAsia"/>
          <w:sz w:val="28"/>
          <w:szCs w:val="28"/>
        </w:rPr>
        <w:t>舱使用</w:t>
      </w:r>
      <w:proofErr w:type="gramEnd"/>
      <w:r>
        <w:rPr>
          <w:rFonts w:ascii="仿宋_GB2312" w:eastAsia="仿宋_GB2312" w:hint="eastAsia"/>
          <w:sz w:val="28"/>
          <w:szCs w:val="28"/>
        </w:rPr>
        <w:t>事故</w:t>
      </w:r>
      <w:r>
        <w:rPr>
          <w:rFonts w:ascii="仿宋_GB2312" w:eastAsia="仿宋_GB2312" w:hint="eastAsia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发生。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意义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氧舱的使用已遍及全国县级以上各医院，氧舱是一种比较特殊的密闭载人压力容器，其运行的安全性直接关系到舱内患者的生命安全。氧舱的安全管理和维护保养是氧</w:t>
      </w:r>
      <w:proofErr w:type="gramStart"/>
      <w:r>
        <w:rPr>
          <w:rFonts w:ascii="仿宋_GB2312" w:eastAsia="仿宋_GB2312" w:hint="eastAsia"/>
          <w:sz w:val="28"/>
          <w:szCs w:val="28"/>
        </w:rPr>
        <w:t>舱安全</w:t>
      </w:r>
      <w:proofErr w:type="gramEnd"/>
      <w:r>
        <w:rPr>
          <w:rFonts w:ascii="仿宋_GB2312" w:eastAsia="仿宋_GB2312" w:hint="eastAsia"/>
          <w:sz w:val="28"/>
          <w:szCs w:val="28"/>
        </w:rPr>
        <w:t>运行的基本要求，是提高氧舱设备使用效率，延迟使用寿命，防止事故发生的关键。因此规范氧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保养工作，减少安全事故发生，急需一部氧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保养操作规程来指导规范氧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保养人员的工作，减少由于维护保养不当造成的设备损坏及安全隐患。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河北省《氧舱维护保养操作规程》的制定和实施，适应我省经济社会发展的需求，必将进一步明确氧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保养过</w:t>
      </w:r>
      <w:r>
        <w:rPr>
          <w:rFonts w:ascii="仿宋_GB2312" w:eastAsia="仿宋_GB2312" w:hint="eastAsia"/>
          <w:sz w:val="28"/>
          <w:szCs w:val="28"/>
        </w:rPr>
        <w:t>程中的各项要求，规范氧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保养操作步骤，按要求做好维护保养可以延长设备使用寿命、保障设备安全运行，具有一定的经济效益和社会效益，对于我省氧</w:t>
      </w:r>
      <w:proofErr w:type="gramStart"/>
      <w:r>
        <w:rPr>
          <w:rFonts w:ascii="仿宋_GB2312" w:eastAsia="仿宋_GB2312" w:hint="eastAsia"/>
          <w:sz w:val="28"/>
          <w:szCs w:val="28"/>
        </w:rPr>
        <w:t>舱安全</w:t>
      </w:r>
      <w:proofErr w:type="gramEnd"/>
      <w:r>
        <w:rPr>
          <w:rFonts w:ascii="仿宋_GB2312" w:eastAsia="仿宋_GB2312" w:hint="eastAsia"/>
          <w:sz w:val="28"/>
          <w:szCs w:val="28"/>
        </w:rPr>
        <w:t>使用具有重要意义。</w:t>
      </w:r>
    </w:p>
    <w:p w:rsidR="00AC4AA6" w:rsidRDefault="00C262B9">
      <w:pPr>
        <w:pStyle w:val="a5"/>
        <w:spacing w:line="44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二、编制原则、主要内容及确定依据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（一）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编写原则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本标准按照</w:t>
      </w:r>
      <w:r>
        <w:rPr>
          <w:rFonts w:ascii="仿宋_GB2312" w:eastAsia="仿宋_GB2312" w:hint="eastAsia"/>
          <w:sz w:val="28"/>
          <w:szCs w:val="28"/>
        </w:rPr>
        <w:t>GB/T 1.1</w:t>
      </w:r>
      <w:r>
        <w:rPr>
          <w:rFonts w:ascii="仿宋_GB2312" w:eastAsia="仿宋_GB2312" w:hint="eastAsia"/>
          <w:sz w:val="28"/>
          <w:szCs w:val="28"/>
        </w:rPr>
        <w:t>—</w:t>
      </w:r>
      <w:r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《标准化工作导则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第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部分：标准化文件的结构和起草规则》的规定起草。其编制遵循“先进性、实用性、统一性、规范性”的原则，尽可能与国际通行标准接轨，注重标准的可操作性。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（二）主要内容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本文件规定了氧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保养的基本要求、</w:t>
      </w:r>
      <w:proofErr w:type="gramStart"/>
      <w:r>
        <w:rPr>
          <w:rFonts w:ascii="仿宋_GB2312" w:eastAsia="仿宋_GB2312" w:hint="eastAsia"/>
          <w:sz w:val="28"/>
          <w:szCs w:val="28"/>
        </w:rPr>
        <w:t>氧舱各组成</w:t>
      </w:r>
      <w:proofErr w:type="gramEnd"/>
      <w:r>
        <w:rPr>
          <w:rFonts w:ascii="仿宋_GB2312" w:eastAsia="仿宋_GB2312" w:hint="eastAsia"/>
          <w:sz w:val="28"/>
          <w:szCs w:val="28"/>
        </w:rPr>
        <w:t>系统的维护保养具体要求。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主要内容如下：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标准中的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、基本要求：包括</w:t>
      </w:r>
      <w:r>
        <w:rPr>
          <w:rFonts w:ascii="仿宋_GB2312" w:eastAsia="仿宋_GB2312" w:hint="eastAsia"/>
          <w:sz w:val="28"/>
          <w:szCs w:val="28"/>
        </w:rPr>
        <w:t>制度要求、作业</w:t>
      </w:r>
      <w:r>
        <w:rPr>
          <w:rFonts w:ascii="仿宋_GB2312" w:eastAsia="仿宋_GB2312" w:hint="eastAsia"/>
          <w:sz w:val="28"/>
          <w:szCs w:val="28"/>
        </w:rPr>
        <w:t>人员要求、场地要求、</w:t>
      </w:r>
      <w:r>
        <w:rPr>
          <w:rFonts w:ascii="仿宋_GB2312" w:eastAsia="仿宋_GB2312" w:hint="eastAsia"/>
          <w:sz w:val="28"/>
          <w:szCs w:val="28"/>
        </w:rPr>
        <w:t>时间要求、存档文件要求等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标准中的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舱体维护保养涉及到的部件要求</w:t>
      </w:r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包括舱门、递物筒、快开门轨道、有机玻璃材料部件、呼吸气体浓度测定装置、导静电装置等。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标准中的</w:t>
      </w:r>
      <w:r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压力调节系统维护保养涉及到的部件要求</w:t>
      </w:r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包括压缩机、应急排放装置、阀门、过滤材料、管道、空气储罐、空；气过滤器等。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标准中的</w:t>
      </w:r>
      <w:r>
        <w:rPr>
          <w:rFonts w:ascii="仿宋_GB2312" w:eastAsia="仿宋_GB2312" w:hint="eastAsia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、呼吸系统维护保养涉及到的部件要求：包括呼吸装置、呼吸系统管道、阀门、气瓶、</w:t>
      </w:r>
      <w:proofErr w:type="gramStart"/>
      <w:r>
        <w:rPr>
          <w:rFonts w:ascii="仿宋_GB2312" w:eastAsia="仿宋_GB2312" w:hint="eastAsia"/>
          <w:sz w:val="28"/>
          <w:szCs w:val="28"/>
        </w:rPr>
        <w:t>废氧排放</w:t>
      </w:r>
      <w:proofErr w:type="gramEnd"/>
      <w:r>
        <w:rPr>
          <w:rFonts w:ascii="仿宋_GB2312" w:eastAsia="仿宋_GB2312" w:hint="eastAsia"/>
          <w:sz w:val="28"/>
          <w:szCs w:val="28"/>
        </w:rPr>
        <w:t>等。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标准中的</w:t>
      </w:r>
      <w:r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、电气系统维护保养涉及到的部件要求：包括照明系统、监控装置、通讯对讲系统、应急呼叫装置、温度调节、加湿装置、应急电源等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标准中的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、舱内环境调节系统维护保养要求。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标准中的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、消防系统维护保养涉及到部件要求：包括舱内外消防器材、储水罐、喷头、控制开关等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标准中的</w:t>
      </w:r>
      <w:r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、安全附件与安全保护装置及仪表维护保养操作要求。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附录</w:t>
      </w:r>
      <w:r>
        <w:rPr>
          <w:rFonts w:ascii="仿宋_GB2312" w:eastAsia="仿宋_GB2312" w:hint="eastAsia"/>
          <w:sz w:val="28"/>
          <w:szCs w:val="28"/>
        </w:rPr>
        <w:t xml:space="preserve">A </w:t>
      </w:r>
      <w:r>
        <w:rPr>
          <w:rFonts w:ascii="仿宋_GB2312" w:eastAsia="仿宋_GB2312" w:hint="eastAsia"/>
          <w:sz w:val="28"/>
          <w:szCs w:val="28"/>
        </w:rPr>
        <w:t>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保养记录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（三）主要内容的确定依据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本标准主要内容，来源于多年来对于</w:t>
      </w:r>
      <w:r>
        <w:rPr>
          <w:rFonts w:ascii="仿宋_GB2312" w:eastAsia="仿宋_GB2312" w:hint="eastAsia"/>
          <w:sz w:val="28"/>
          <w:szCs w:val="28"/>
        </w:rPr>
        <w:t>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保养工作</w:t>
      </w:r>
      <w:r>
        <w:rPr>
          <w:rFonts w:ascii="仿宋_GB2312" w:eastAsia="仿宋_GB2312" w:hint="eastAsia"/>
          <w:sz w:val="28"/>
          <w:szCs w:val="28"/>
        </w:rPr>
        <w:t>的调查研究，按照</w:t>
      </w:r>
      <w:r>
        <w:rPr>
          <w:rFonts w:ascii="仿宋_GB2312" w:eastAsia="仿宋_GB2312" w:hint="eastAsia"/>
          <w:sz w:val="28"/>
          <w:szCs w:val="28"/>
        </w:rPr>
        <w:t>《</w:t>
      </w:r>
      <w:r>
        <w:rPr>
          <w:rFonts w:ascii="仿宋_GB2312" w:eastAsia="仿宋_GB2312" w:hint="eastAsia"/>
          <w:sz w:val="28"/>
          <w:szCs w:val="28"/>
        </w:rPr>
        <w:t>氧舱安全技术监察规程》、《医用氧舱安全管理规定》</w:t>
      </w:r>
      <w:r>
        <w:rPr>
          <w:rFonts w:ascii="仿宋_GB2312" w:eastAsia="仿宋_GB2312" w:hint="eastAsia"/>
          <w:sz w:val="28"/>
          <w:szCs w:val="28"/>
        </w:rPr>
        <w:t>对于</w:t>
      </w:r>
      <w:r>
        <w:rPr>
          <w:rFonts w:ascii="仿宋_GB2312" w:eastAsia="仿宋_GB2312" w:hint="eastAsia"/>
          <w:sz w:val="28"/>
          <w:szCs w:val="28"/>
        </w:rPr>
        <w:t>氧舱</w:t>
      </w:r>
      <w:r>
        <w:rPr>
          <w:rFonts w:ascii="仿宋_GB2312" w:eastAsia="仿宋_GB2312" w:hint="eastAsia"/>
          <w:sz w:val="28"/>
          <w:szCs w:val="28"/>
        </w:rPr>
        <w:t>的各项要求</w:t>
      </w:r>
      <w:r>
        <w:rPr>
          <w:rFonts w:ascii="仿宋_GB2312" w:eastAsia="仿宋_GB2312" w:hint="eastAsia"/>
          <w:sz w:val="28"/>
          <w:szCs w:val="28"/>
        </w:rPr>
        <w:t>为支撑。</w:t>
      </w:r>
    </w:p>
    <w:p w:rsidR="00AC4AA6" w:rsidRDefault="00C262B9">
      <w:pPr>
        <w:pStyle w:val="a5"/>
        <w:spacing w:line="440" w:lineRule="exact"/>
        <w:ind w:leftChars="266" w:left="840" w:hangingChars="100" w:hanging="28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三、技术经济论证，预期的经济效果</w:t>
      </w:r>
      <w:r>
        <w:rPr>
          <w:rFonts w:ascii="仿宋_GB2312" w:eastAsia="仿宋_GB2312" w:hint="eastAsia"/>
          <w:b/>
          <w:sz w:val="28"/>
          <w:szCs w:val="28"/>
        </w:rPr>
        <w:br/>
      </w:r>
      <w:r>
        <w:rPr>
          <w:rFonts w:ascii="仿宋_GB2312" w:eastAsia="仿宋_GB2312" w:hint="eastAsia"/>
          <w:sz w:val="28"/>
          <w:szCs w:val="28"/>
        </w:rPr>
        <w:t>杜绝减少</w:t>
      </w:r>
      <w:r>
        <w:rPr>
          <w:rFonts w:ascii="仿宋_GB2312" w:eastAsia="仿宋_GB2312" w:hint="eastAsia"/>
          <w:sz w:val="28"/>
          <w:szCs w:val="28"/>
        </w:rPr>
        <w:t>氧舱</w:t>
      </w:r>
      <w:r>
        <w:rPr>
          <w:rFonts w:ascii="仿宋_GB2312" w:eastAsia="仿宋_GB2312" w:hint="eastAsia"/>
          <w:sz w:val="28"/>
          <w:szCs w:val="28"/>
        </w:rPr>
        <w:t>事故发生，有效保障国家和人民财产安全。</w:t>
      </w:r>
    </w:p>
    <w:p w:rsidR="00AC4AA6" w:rsidRDefault="00C262B9">
      <w:pPr>
        <w:pStyle w:val="a5"/>
        <w:spacing w:line="44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四、采用国际标准和国外先进标准情况，以及与国内外同类标准水平的对比情况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没有采用国际标准和国外先进标准。</w:t>
      </w:r>
    </w:p>
    <w:p w:rsidR="00AC4AA6" w:rsidRDefault="00C262B9">
      <w:pPr>
        <w:pStyle w:val="a5"/>
        <w:spacing w:line="44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五、与有关法律、法规、强制性国家标准的关系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本标准是在国家相关的法律、法规和强制性国家标准的基础上结合行业特点制定出来的，因此与它们没有冲突。</w:t>
      </w:r>
    </w:p>
    <w:p w:rsidR="00AC4AA6" w:rsidRDefault="00C262B9">
      <w:pPr>
        <w:pStyle w:val="a5"/>
        <w:spacing w:line="44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六、重大意见分歧的处理经过和依据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标准充分反映了多数专家的意见，由于标准编制小组人员的水平有限，本标准的内容以及各个单项指标免不了有不足之处</w:t>
      </w:r>
      <w:r>
        <w:rPr>
          <w:rFonts w:ascii="仿宋_GB2312" w:eastAsia="仿宋_GB2312" w:hint="eastAsia"/>
          <w:sz w:val="28"/>
          <w:szCs w:val="28"/>
        </w:rPr>
        <w:t>,</w:t>
      </w:r>
      <w:r>
        <w:rPr>
          <w:rFonts w:ascii="仿宋_GB2312" w:eastAsia="仿宋_GB2312" w:hint="eastAsia"/>
          <w:sz w:val="28"/>
          <w:szCs w:val="28"/>
        </w:rPr>
        <w:t>有待在实践中修订。</w:t>
      </w:r>
    </w:p>
    <w:p w:rsidR="00AC4AA6" w:rsidRDefault="00C262B9">
      <w:pPr>
        <w:pStyle w:val="a5"/>
        <w:spacing w:line="44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七、涉及专利的有关说明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无</w:t>
      </w:r>
    </w:p>
    <w:p w:rsidR="00AC4AA6" w:rsidRDefault="00C262B9">
      <w:pPr>
        <w:spacing w:line="500" w:lineRule="exact"/>
        <w:ind w:firstLineChars="200" w:firstLine="562"/>
        <w:rPr>
          <w:rFonts w:ascii="仿宋_GB2312" w:eastAsia="仿宋_GB2312"/>
          <w:b/>
          <w:kern w:val="0"/>
          <w:sz w:val="28"/>
          <w:szCs w:val="28"/>
        </w:rPr>
      </w:pPr>
      <w:r>
        <w:rPr>
          <w:rFonts w:ascii="仿宋_GB2312" w:eastAsia="仿宋_GB2312" w:hint="eastAsia"/>
          <w:b/>
          <w:kern w:val="0"/>
          <w:sz w:val="28"/>
          <w:szCs w:val="28"/>
        </w:rPr>
        <w:t>八、贯彻标准的要求和建议措施</w:t>
      </w:r>
    </w:p>
    <w:p w:rsidR="00AC4AA6" w:rsidRDefault="00C262B9">
      <w:pPr>
        <w:pStyle w:val="a5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建议本标准发布后，要加大宣传力度，指导</w:t>
      </w:r>
      <w:r>
        <w:rPr>
          <w:rFonts w:ascii="仿宋_GB2312" w:eastAsia="仿宋_GB2312" w:hint="eastAsia"/>
          <w:sz w:val="28"/>
          <w:szCs w:val="28"/>
        </w:rPr>
        <w:t>氧</w:t>
      </w:r>
      <w:proofErr w:type="gramStart"/>
      <w:r>
        <w:rPr>
          <w:rFonts w:ascii="仿宋_GB2312" w:eastAsia="仿宋_GB2312" w:hint="eastAsia"/>
          <w:sz w:val="28"/>
          <w:szCs w:val="28"/>
        </w:rPr>
        <w:t>舱使用</w:t>
      </w:r>
      <w:proofErr w:type="gramEnd"/>
      <w:r>
        <w:rPr>
          <w:rFonts w:ascii="仿宋_GB2312" w:eastAsia="仿宋_GB2312" w:hint="eastAsia"/>
          <w:sz w:val="28"/>
          <w:szCs w:val="28"/>
        </w:rPr>
        <w:t>单位规范</w:t>
      </w:r>
      <w:r>
        <w:rPr>
          <w:rFonts w:ascii="仿宋_GB2312" w:eastAsia="仿宋_GB2312" w:hint="eastAsia"/>
          <w:sz w:val="28"/>
          <w:szCs w:val="28"/>
        </w:rPr>
        <w:t>氧</w:t>
      </w:r>
      <w:proofErr w:type="gramStart"/>
      <w:r>
        <w:rPr>
          <w:rFonts w:ascii="仿宋_GB2312" w:eastAsia="仿宋_GB2312" w:hint="eastAsia"/>
          <w:sz w:val="28"/>
          <w:szCs w:val="28"/>
        </w:rPr>
        <w:t>舱维护</w:t>
      </w:r>
      <w:proofErr w:type="gramEnd"/>
      <w:r>
        <w:rPr>
          <w:rFonts w:ascii="仿宋_GB2312" w:eastAsia="仿宋_GB2312" w:hint="eastAsia"/>
          <w:sz w:val="28"/>
          <w:szCs w:val="28"/>
        </w:rPr>
        <w:t>保养</w:t>
      </w:r>
      <w:r>
        <w:rPr>
          <w:rFonts w:ascii="仿宋_GB2312" w:eastAsia="仿宋_GB2312" w:hint="eastAsia"/>
          <w:sz w:val="28"/>
          <w:szCs w:val="28"/>
        </w:rPr>
        <w:t>的各个环节。同时，广泛收集标准实施过程中的问题和改进建议，为将来进一步完善标准作好准备。</w:t>
      </w:r>
    </w:p>
    <w:p w:rsidR="00AC4AA6" w:rsidRDefault="00C262B9">
      <w:pPr>
        <w:spacing w:line="4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九、其他应当说明的事项</w:t>
      </w:r>
    </w:p>
    <w:p w:rsidR="00AC4AA6" w:rsidRDefault="00C262B9">
      <w:pPr>
        <w:spacing w:line="4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无</w:t>
      </w:r>
    </w:p>
    <w:p w:rsidR="00AC4AA6" w:rsidRDefault="00AC4AA6"/>
    <w:sectPr w:rsidR="00AC4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945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ZmQyODQ4YjM3N2E4ZmEwZWIxNzMxN2U5YzY0NzAifQ=="/>
    <w:docVar w:name="KSO_WPS_MARK_KEY" w:val="67a29b59-bd17-4f8b-a3f5-6fa37b8f476a"/>
  </w:docVars>
  <w:rsids>
    <w:rsidRoot w:val="2DCB25AC"/>
    <w:rsid w:val="001E0037"/>
    <w:rsid w:val="005B0219"/>
    <w:rsid w:val="00AC4AA6"/>
    <w:rsid w:val="00C262B9"/>
    <w:rsid w:val="0808579C"/>
    <w:rsid w:val="0DAD6BC9"/>
    <w:rsid w:val="0F662549"/>
    <w:rsid w:val="14547046"/>
    <w:rsid w:val="158741A4"/>
    <w:rsid w:val="18D25736"/>
    <w:rsid w:val="224D0523"/>
    <w:rsid w:val="25B364F8"/>
    <w:rsid w:val="26914E82"/>
    <w:rsid w:val="2DCB25AC"/>
    <w:rsid w:val="32CD6692"/>
    <w:rsid w:val="357A48C7"/>
    <w:rsid w:val="37F20CA5"/>
    <w:rsid w:val="3C474B4D"/>
    <w:rsid w:val="42EE28E1"/>
    <w:rsid w:val="44D56E49"/>
    <w:rsid w:val="4C8E04DA"/>
    <w:rsid w:val="4D0E3C2C"/>
    <w:rsid w:val="50421B99"/>
    <w:rsid w:val="525E35BB"/>
    <w:rsid w:val="531B14AC"/>
    <w:rsid w:val="5ABA3CA0"/>
    <w:rsid w:val="5CDB421A"/>
    <w:rsid w:val="5E257BCD"/>
    <w:rsid w:val="7420471D"/>
    <w:rsid w:val="7C41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目次、标准名称标题"/>
    <w:basedOn w:val="a"/>
    <w:next w:val="a5"/>
    <w:qFormat/>
    <w:pPr>
      <w:numPr>
        <w:numId w:val="0"/>
      </w:numPr>
      <w:spacing w:line="460" w:lineRule="exact"/>
    </w:pPr>
  </w:style>
  <w:style w:type="paragraph" w:customStyle="1" w:styleId="a">
    <w:name w:val="前言、引言标题"/>
    <w:next w:val="a0"/>
    <w:qFormat/>
    <w:pPr>
      <w:numPr>
        <w:numId w:val="1"/>
      </w:numPr>
      <w:shd w:val="clear" w:color="FFFFFF" w:fill="FFFFFF"/>
      <w:tabs>
        <w:tab w:val="left" w:pos="360"/>
      </w:tabs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5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目次、标准名称标题"/>
    <w:basedOn w:val="a"/>
    <w:next w:val="a5"/>
    <w:qFormat/>
    <w:pPr>
      <w:numPr>
        <w:numId w:val="0"/>
      </w:numPr>
      <w:spacing w:line="460" w:lineRule="exact"/>
    </w:pPr>
  </w:style>
  <w:style w:type="paragraph" w:customStyle="1" w:styleId="a">
    <w:name w:val="前言、引言标题"/>
    <w:next w:val="a0"/>
    <w:qFormat/>
    <w:pPr>
      <w:numPr>
        <w:numId w:val="1"/>
      </w:numPr>
      <w:shd w:val="clear" w:color="FFFFFF" w:fill="FFFFFF"/>
      <w:tabs>
        <w:tab w:val="left" w:pos="360"/>
      </w:tabs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5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邹锦瑾</dc:creator>
  <cp:lastModifiedBy>万增辉</cp:lastModifiedBy>
  <cp:revision>3</cp:revision>
  <dcterms:created xsi:type="dcterms:W3CDTF">2022-10-22T06:55:00Z</dcterms:created>
  <dcterms:modified xsi:type="dcterms:W3CDTF">2023-10-17T01:03:00Z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CC181DE9CC37448A90FBF6508D5A4108</vt:lpwstr>
  </property>
</Properties>
</file>